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-473070</wp:posOffset>
            </wp:positionV>
            <wp:extent cx="897890" cy="824230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INSTITUTO FEDERAL DO SUL DE MINAS GERAIS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Av. Vicente Simões, 1111, Nova Pouso Alegre – Pouso Alegre – MG – 37553-465</w:t>
      </w:r>
    </w:p>
    <w:p w:rsidR="00000000" w:rsidDel="00000000" w:rsidP="00000000" w:rsidRDefault="00000000" w:rsidRPr="00000000" w14:paraId="00000008">
      <w:pPr>
        <w:pageBreakBefore w:val="0"/>
        <w:ind w:left="1008" w:right="0" w:hanging="1008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Fone: (35) 3449-6155</w:t>
      </w:r>
    </w:p>
    <w:p w:rsidR="00000000" w:rsidDel="00000000" w:rsidP="00000000" w:rsidRDefault="00000000" w:rsidRPr="00000000" w14:paraId="00000009">
      <w:pPr>
        <w:pageBreakBefore w:val="0"/>
        <w:ind w:left="1008" w:right="0" w:hanging="1008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PRÓ-REITORIA DE EXTENSÃO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 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Aceite de um professor orientador durante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intercâmbio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do aluno: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(Obs.: O professor tem que ser servidor efetivo do IFSULDEMINAS)</w:t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0"/>
          <w:i w:val="1"/>
          <w:color w:val="8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0.0" w:type="dxa"/>
        <w:jc w:val="left"/>
        <w:tblInd w:w="-2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40"/>
        <w:tblGridChange w:id="0">
          <w:tblGrid>
            <w:gridCol w:w="1054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Eu,                                                              , professor(a) do curso , do campus , SIAPE: , CPF:                            , aceito ser orientador(a) do(a)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(a):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, DURANTE TODO seu intercâmbio, me comprometendo a acompanhar suas atividades realizadas no exterior, de acordo com o plano de atividade por mim aprovado, bem como a avaliação do relatório bimestral desenvolvido pelo estudante e relatório final, respeitando o prazo máximo de 30 dias do retorno do estudante.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360" w:lineRule="auto"/>
              <w:ind w:left="0" w:right="51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Comprometo, também, durante a Jornada Científica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orientar o(a) candidato(a) para as regras e prazos da submissão de trabalho, além do desenvolvimento de um curso ou workshop ministrado pelo meu orientando(a) a ser executado em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160"/>
              </w:tabs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Comprometo que, qualquer desajuste ou irregularidade por parte do estudante, comunicarei imediatamente à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CGRI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160"/>
              </w:tabs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2160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u w:val="single"/>
                <w:rtl w:val="0"/>
              </w:rPr>
              <w:t xml:space="preserve">Assinatura do 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u w:val="none"/>
                <w:rtl w:val="0"/>
              </w:rPr>
              <w:t xml:space="preserve">(Com CPF e SIAPE do professor ou Carimbo do professor contendo o SIAPE ou Via SUAP)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Q+Q6qIbbpVay+mj++VcomVKOg==">CgMxLjA4AHIhMWFEdXZJQzF0WHh1bkNuMEJyM1FCek52bWFudEptcEhI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